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盐池县元华街道路及排水改造工程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关人员对实施的“盐池县元华街道路及排水改造工程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（一）年初批复下达盐池县元华街道路及排水改造工程预算和绩效目标情况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年下达我局盐池县元华街道路及排水改造工程共</w:t>
      </w:r>
      <w:r>
        <w:rPr>
          <w:rFonts w:hint="eastAsia" w:ascii="仿宋_GB2312" w:hAnsi="仿宋_GB2312" w:eastAsia="仿宋_GB2312" w:cs="仿宋_GB2312"/>
          <w:sz w:val="32"/>
          <w:szCs w:val="32"/>
          <w:lang w:val="en-US" w:eastAsia="zh-CN"/>
        </w:rPr>
        <w:t>110</w:t>
      </w:r>
      <w:r>
        <w:rPr>
          <w:rFonts w:hint="eastAsia" w:ascii="仿宋_GB2312" w:hAnsi="仿宋_GB2312" w:eastAsia="仿宋_GB2312" w:cs="仿宋_GB2312"/>
          <w:sz w:val="32"/>
          <w:szCs w:val="32"/>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主要绩效目标：本年度将完成新建道路203.176米，道路红线宽度13米，雨水管道300米，60W单叉LED路灯10套及交通标线、残疾人无障碍设施等附属工程。通过对该项目建设，预期达到改善市政路网，提升城市承载力，为城市居民提供优美、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（二）年度中由县级资金安排下达</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盐池县元华街道路及排水改造工程预算和绩效目标情况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根据《自治区财政厅关于下达2021年政府一般债务资金指标的通知》（宁财（债）指标〔20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〕124号、《盐池县财政局关于下达2021年地方政府新增一般债券资金预算指标的通知》（盐财（预）指标〔20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〕173号）、《盐池县审批服务管理局关于批准（盐池县元华街道路及排水改造工程初步设计）的批复》（盐审服管发〔</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lang w:eastAsia="zh-CN"/>
        </w:rPr>
        <w:t>号）文件要求，</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盐池县元华街道路及排水改造工程预算下达资金</w:t>
      </w:r>
      <w:r>
        <w:rPr>
          <w:rFonts w:hint="eastAsia" w:ascii="仿宋_GB2312" w:hAnsi="仿宋_GB2312" w:eastAsia="仿宋_GB2312" w:cs="仿宋_GB2312"/>
          <w:sz w:val="32"/>
          <w:szCs w:val="32"/>
          <w:lang w:val="en-US" w:eastAsia="zh-CN"/>
        </w:rPr>
        <w:t>110</w:t>
      </w:r>
      <w:r>
        <w:rPr>
          <w:rFonts w:hint="eastAsia" w:ascii="仿宋_GB2312" w:hAnsi="仿宋_GB2312" w:eastAsia="仿宋_GB2312" w:cs="仿宋_GB2312"/>
          <w:sz w:val="32"/>
          <w:szCs w:val="32"/>
          <w:lang w:eastAsia="zh-CN"/>
        </w:rPr>
        <w:t>万元，全部为财政拨款，资金已全部到位。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盐池县元华街道路及排水改造工程项目预算下达资金</w:t>
      </w:r>
      <w:r>
        <w:rPr>
          <w:rFonts w:hint="eastAsia" w:ascii="仿宋_GB2312" w:hAnsi="仿宋_GB2312" w:eastAsia="仿宋_GB2312" w:cs="仿宋_GB2312"/>
          <w:sz w:val="32"/>
          <w:szCs w:val="32"/>
          <w:lang w:val="en-US" w:eastAsia="zh-CN"/>
        </w:rPr>
        <w:t>110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110</w:t>
      </w:r>
      <w:r>
        <w:rPr>
          <w:rFonts w:hint="eastAsia" w:ascii="仿宋_GB2312" w:hAnsi="仿宋_GB2312" w:eastAsia="仿宋_GB2312" w:cs="仿宋_GB2312"/>
          <w:sz w:val="32"/>
          <w:szCs w:val="32"/>
          <w:lang w:eastAsia="zh-CN"/>
        </w:rPr>
        <w:t>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年盐池县元华街道路及排水改造工程项目资金已全部到位，并按资金文件及项目建设要求和进度全部落实到位。202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年实际总支出为85.2982万元，结余</w:t>
      </w:r>
      <w:r>
        <w:rPr>
          <w:rFonts w:hint="eastAsia" w:ascii="仿宋_GB2312" w:hAnsi="仿宋_GB2312" w:eastAsia="仿宋_GB2312" w:cs="仿宋_GB2312"/>
          <w:sz w:val="32"/>
          <w:szCs w:val="32"/>
          <w:lang w:val="en-US" w:eastAsia="zh-CN"/>
        </w:rPr>
        <w:t>24.7018</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77.54</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盐池县元华街道路及排水改造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（1）数量指标：本年度将完成新建道路203.176米，道路红线宽度13米，雨水管道300米，60W单叉LED路灯10套及交通标线、残疾人无障碍设施等附属工程。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（2）质量指标：项目从实施到完工，严格按照施工图纸和技术规范进行施工，经相关人员组织验收，验收结论均为合格工程。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盐池县元华街道路及排水改造工程项目已于</w:t>
      </w:r>
      <w:r>
        <w:rPr>
          <w:rFonts w:hint="eastAsia" w:ascii="仿宋_GB2312" w:hAnsi="仿宋_GB2312" w:eastAsia="仿宋_GB2312" w:cs="仿宋_GB2312"/>
          <w:sz w:val="32"/>
          <w:szCs w:val="32"/>
          <w:lang w:val="en-US" w:eastAsia="zh-CN"/>
        </w:rPr>
        <w:t>2021年8月1日</w:t>
      </w:r>
      <w:r>
        <w:rPr>
          <w:rFonts w:hint="eastAsia" w:ascii="仿宋_GB2312" w:hAnsi="仿宋_GB2312" w:eastAsia="仿宋_GB2312" w:cs="仿宋_GB2312"/>
          <w:sz w:val="32"/>
          <w:szCs w:val="32"/>
          <w:lang w:eastAsia="zh-CN"/>
        </w:rPr>
        <w:t>按时完工，</w:t>
      </w:r>
      <w:r>
        <w:rPr>
          <w:rFonts w:hint="eastAsia" w:ascii="仿宋_GB2312" w:hAnsi="仿宋_GB2312" w:eastAsia="仿宋_GB2312" w:cs="仿宋_GB2312"/>
          <w:sz w:val="32"/>
          <w:szCs w:val="32"/>
          <w:lang w:val="en-US" w:eastAsia="zh-CN"/>
        </w:rPr>
        <w:t>项目建设内容、建设进度符合计划要求。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w:t>
      </w:r>
      <w:r>
        <w:rPr>
          <w:rFonts w:hint="eastAsia" w:ascii="仿宋_GB2312" w:hAnsi="仿宋_GB2312" w:eastAsia="仿宋_GB2312" w:cs="仿宋_GB2312"/>
          <w:sz w:val="32"/>
          <w:szCs w:val="32"/>
          <w:lang w:val="en-US" w:eastAsia="zh-CN"/>
        </w:rPr>
        <w:t>我局在项目实施过程中，择优选择勘察、设计、施工和监理单位，确保质量的同时降低项目投资，有效控制项目建设成本；同时，项目建成后，我局计划按程序委托专业的第三方机构开展项目竣工结算、财务决算等工作，确保项目程序合法合规，项目成本控制措施执行到位</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社会效益：随着城市建设的进一步发展，盐池县各方面发展较快，城市面积不断扩大，城市人口增加，随之带来的交通负荷越来越重，而人们对城市环境的要求也越来越高。一个城市交通道路网的建设，不仅可以有效地解决城市交通存在的诸多问题和矛盾，而且可以促进城市结构的优化和城市功能的实现。本次实施的元华街为城市支路，支路在城市路网中以服务功能为主，与周边次干道路、内部道路组成路网，解决局部地区交通问题。本项目道路连接现状盐州南路与鼓楼南路，有利于改善道路周边交通面貌，并与周边现状道路共同构成通畅的城市路网，解决现状元华街断头路、车辆绕行等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经济效益：良好的城市道路网系统是充分挖掘城市资源的一种战略措施，有利于城市的开发经营和城市总体规划的全面实施。该工程的建设将完善城市道路路网，极大地配合城市的开发建设，并与其他道路构成路网，有利于车流的合理运行和分流，疏解过境交通给城市的交通压力，完善片区内外交通，达到平稳、舒适、顺畅的统一，从根本上解决行车难的问题，减少交通事故的发生，创造一个便捷的城市交通环境，为经济的高速发展提供了必要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3生态效益：该项目实施后可以减少因交通拥堵造成汽车尾气的大量排放，降低粉尘对空气的污染、降低城市噪音，给群众带来祥和的生活和居住环境。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可持续影响：道路改造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我局相关人员对项目实施后的社会满意度进行了各项调查，受益群体对项目实施满意度达到86%，项目实施后的社会效益、经济效益、生态效益显著，达到了项目设定的预期效果。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（一）该项目下达资金</w:t>
      </w:r>
      <w:r>
        <w:rPr>
          <w:rFonts w:hint="eastAsia" w:ascii="仿宋_GB2312" w:hAnsi="仿宋_GB2312" w:eastAsia="仿宋_GB2312" w:cs="仿宋_GB2312"/>
          <w:sz w:val="32"/>
          <w:szCs w:val="32"/>
          <w:lang w:val="en-US" w:eastAsia="zh-CN"/>
        </w:rPr>
        <w:t>110万元，</w:t>
      </w:r>
      <w:r>
        <w:rPr>
          <w:rFonts w:hint="eastAsia" w:ascii="仿宋_GB2312" w:hAnsi="仿宋_GB2312" w:eastAsia="仿宋_GB2312" w:cs="仿宋_GB2312"/>
          <w:sz w:val="32"/>
          <w:szCs w:val="32"/>
          <w:lang w:eastAsia="zh-CN"/>
        </w:rPr>
        <w:t>实际总支出为85.2982万元，结余</w:t>
      </w:r>
      <w:r>
        <w:rPr>
          <w:rFonts w:hint="eastAsia" w:ascii="仿宋_GB2312" w:hAnsi="仿宋_GB2312" w:eastAsia="仿宋_GB2312" w:cs="仿宋_GB2312"/>
          <w:sz w:val="32"/>
          <w:szCs w:val="32"/>
          <w:lang w:val="en-US" w:eastAsia="zh-CN"/>
        </w:rPr>
        <w:t>24.7018</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77.54</w:t>
      </w:r>
      <w:r>
        <w:rPr>
          <w:rFonts w:hint="eastAsia" w:ascii="仿宋_GB2312" w:hAnsi="仿宋_GB2312" w:eastAsia="仿宋_GB2312" w:cs="仿宋_GB2312"/>
          <w:sz w:val="32"/>
          <w:szCs w:val="32"/>
          <w:lang w:eastAsia="zh-CN"/>
        </w:rPr>
        <w:t>%，与设定绩效目标略有偏差，系工程尾款尚未支付所至。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应抓紧进行该区域的城市电力、电信、天然气以及集中供暖等其它地下管线工程的调查与设计工作，争取在道路红线范围内所有地面下市政设施管线的同期改造建设，避免因重复建设、重复开挖造成的经济损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2、建议环保部门严格控制污水排放，特别是对排入城市下水道的工业废水加强监测和控制，未达标的不应排入城市污水管道。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3、为保证改造后道路的畅通，对于道路两侧侵入规划红线的个别建筑应尽可能予以拆除。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4、该项目工程完成后，应加强交通管理措施及宣传力度，坚持以人为本的原则。人、车各行其道，并设置必要的标志和标线，保证行人的安、为新集乡的建设和发展创造一个良好的交通环境。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CB5"/>
    <w:rsid w:val="005F34B9"/>
    <w:rsid w:val="006A2DE2"/>
    <w:rsid w:val="00B12514"/>
    <w:rsid w:val="00CB09A6"/>
    <w:rsid w:val="00D71CB5"/>
    <w:rsid w:val="01995503"/>
    <w:rsid w:val="02AE3977"/>
    <w:rsid w:val="03CC5E02"/>
    <w:rsid w:val="073B6509"/>
    <w:rsid w:val="09106A27"/>
    <w:rsid w:val="09F87D4F"/>
    <w:rsid w:val="0BD42BDF"/>
    <w:rsid w:val="0BEE7527"/>
    <w:rsid w:val="0C092D18"/>
    <w:rsid w:val="0CEA7D81"/>
    <w:rsid w:val="0E1F0B6A"/>
    <w:rsid w:val="0EDD3330"/>
    <w:rsid w:val="0F5B6209"/>
    <w:rsid w:val="113A1137"/>
    <w:rsid w:val="15504D7E"/>
    <w:rsid w:val="185B5BD5"/>
    <w:rsid w:val="187C1179"/>
    <w:rsid w:val="18F41343"/>
    <w:rsid w:val="19B257C1"/>
    <w:rsid w:val="19F0465A"/>
    <w:rsid w:val="1B97583A"/>
    <w:rsid w:val="1CC90C56"/>
    <w:rsid w:val="1D507EC8"/>
    <w:rsid w:val="1DF54D84"/>
    <w:rsid w:val="1E61759F"/>
    <w:rsid w:val="20E07904"/>
    <w:rsid w:val="217B0351"/>
    <w:rsid w:val="21B31E7D"/>
    <w:rsid w:val="220D52D2"/>
    <w:rsid w:val="22B437E6"/>
    <w:rsid w:val="22F929B8"/>
    <w:rsid w:val="23063061"/>
    <w:rsid w:val="239478A7"/>
    <w:rsid w:val="23EE5800"/>
    <w:rsid w:val="24234E4D"/>
    <w:rsid w:val="254801C9"/>
    <w:rsid w:val="25A57746"/>
    <w:rsid w:val="27FA474B"/>
    <w:rsid w:val="28994A81"/>
    <w:rsid w:val="28F879FD"/>
    <w:rsid w:val="295E6F8D"/>
    <w:rsid w:val="29AC0718"/>
    <w:rsid w:val="29ED4039"/>
    <w:rsid w:val="2BFA06B7"/>
    <w:rsid w:val="2C870B5B"/>
    <w:rsid w:val="2CE314C6"/>
    <w:rsid w:val="2D235CD2"/>
    <w:rsid w:val="31742262"/>
    <w:rsid w:val="329660A4"/>
    <w:rsid w:val="34551C88"/>
    <w:rsid w:val="348224AA"/>
    <w:rsid w:val="34A305CA"/>
    <w:rsid w:val="35A42A27"/>
    <w:rsid w:val="36187FC8"/>
    <w:rsid w:val="366A17D3"/>
    <w:rsid w:val="370A50E6"/>
    <w:rsid w:val="371C6C62"/>
    <w:rsid w:val="37A357E4"/>
    <w:rsid w:val="392437D7"/>
    <w:rsid w:val="392526ED"/>
    <w:rsid w:val="393D6B2E"/>
    <w:rsid w:val="3AEC1697"/>
    <w:rsid w:val="3CA64DEA"/>
    <w:rsid w:val="3FBB3CC6"/>
    <w:rsid w:val="407F45A0"/>
    <w:rsid w:val="423E5FC7"/>
    <w:rsid w:val="43072328"/>
    <w:rsid w:val="432F41C8"/>
    <w:rsid w:val="43626686"/>
    <w:rsid w:val="44792B5F"/>
    <w:rsid w:val="463A2D67"/>
    <w:rsid w:val="48360FDE"/>
    <w:rsid w:val="493E58C2"/>
    <w:rsid w:val="4BC62582"/>
    <w:rsid w:val="4C414B8F"/>
    <w:rsid w:val="4C4E0251"/>
    <w:rsid w:val="4D666C78"/>
    <w:rsid w:val="4D947A69"/>
    <w:rsid w:val="4E2B574B"/>
    <w:rsid w:val="4E73426A"/>
    <w:rsid w:val="4E9852DC"/>
    <w:rsid w:val="4EA36A91"/>
    <w:rsid w:val="4FC30110"/>
    <w:rsid w:val="510D6DF5"/>
    <w:rsid w:val="511F18CD"/>
    <w:rsid w:val="518C548C"/>
    <w:rsid w:val="524644E5"/>
    <w:rsid w:val="54894398"/>
    <w:rsid w:val="54D32725"/>
    <w:rsid w:val="56206676"/>
    <w:rsid w:val="57257FF8"/>
    <w:rsid w:val="574C0B30"/>
    <w:rsid w:val="5844193B"/>
    <w:rsid w:val="5A1F4951"/>
    <w:rsid w:val="5A3C0B16"/>
    <w:rsid w:val="5AE60891"/>
    <w:rsid w:val="5BEC0418"/>
    <w:rsid w:val="5C3672E0"/>
    <w:rsid w:val="5DA20778"/>
    <w:rsid w:val="5EB566B9"/>
    <w:rsid w:val="61B75CEB"/>
    <w:rsid w:val="61C87100"/>
    <w:rsid w:val="623B6920"/>
    <w:rsid w:val="628E434B"/>
    <w:rsid w:val="62B7363B"/>
    <w:rsid w:val="6405035E"/>
    <w:rsid w:val="6498661A"/>
    <w:rsid w:val="659F0A2B"/>
    <w:rsid w:val="65B5225E"/>
    <w:rsid w:val="67D504BC"/>
    <w:rsid w:val="67DB5C88"/>
    <w:rsid w:val="691F3EEB"/>
    <w:rsid w:val="6A533247"/>
    <w:rsid w:val="6CB4601C"/>
    <w:rsid w:val="6DC348BF"/>
    <w:rsid w:val="6E865737"/>
    <w:rsid w:val="6ED71FB4"/>
    <w:rsid w:val="6F083A5D"/>
    <w:rsid w:val="704C27A4"/>
    <w:rsid w:val="7090530B"/>
    <w:rsid w:val="724961B2"/>
    <w:rsid w:val="732E32A3"/>
    <w:rsid w:val="74F86BA8"/>
    <w:rsid w:val="759358D7"/>
    <w:rsid w:val="777717E2"/>
    <w:rsid w:val="77F91CE6"/>
    <w:rsid w:val="79664C81"/>
    <w:rsid w:val="7DB22215"/>
    <w:rsid w:val="7E5723E7"/>
    <w:rsid w:val="7F6F054F"/>
    <w:rsid w:val="7FF8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 w:type="paragraph" w:customStyle="1" w:styleId="8">
    <w:name w:val="主标题"/>
    <w:basedOn w:val="1"/>
    <w:qFormat/>
    <w:uiPriority w:val="0"/>
    <w:rPr>
      <w:sz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295</Words>
  <Characters>1683</Characters>
  <Lines>14</Lines>
  <Paragraphs>3</Paragraphs>
  <TotalTime>2</TotalTime>
  <ScaleCrop>false</ScaleCrop>
  <LinksUpToDate>false</LinksUpToDate>
  <CharactersWithSpaces>1975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2020-09-12T03:45:00Z</dcterms:created>
  <dc:creator>Administrator</dc:creator>
  <cp:lastModifiedBy>成**果</cp:lastModifiedBy>
  <dcterms:modified xsi:type="dcterms:W3CDTF">2022-05-18T13:08:00Z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56F1A678485E4310A23D3E87748DDA77</vt:lpwstr>
  </property>
</Properties>
</file>